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46491" w:rsidRDefault="00D46491" w:rsidP="00D46491">
      <w:pPr>
        <w:ind w:firstLine="0"/>
      </w:pPr>
      <w:r w:rsidRPr="00D46491">
        <w:rPr>
          <w:b/>
        </w:rPr>
        <w:t>Рисунок 1.</w:t>
      </w:r>
      <w:r>
        <w:t xml:space="preserve"> </w:t>
      </w:r>
      <w:r w:rsidRPr="00AC522A">
        <w:t xml:space="preserve">Концентрация NGAL в плазме крови в зависимости от степени контроля БА (тест </w:t>
      </w:r>
      <w:proofErr w:type="spellStart"/>
      <w:r w:rsidRPr="00AC522A">
        <w:t>Краскела-Уоллиса</w:t>
      </w:r>
      <w:proofErr w:type="spellEnd"/>
      <w:r w:rsidRPr="00AC522A">
        <w:t xml:space="preserve"> p = 0.043)</w:t>
      </w:r>
      <w:r>
        <w:t>.</w:t>
      </w:r>
    </w:p>
    <w:p w:rsidR="00D46491" w:rsidRDefault="00D46491" w:rsidP="00D46491">
      <w:pPr>
        <w:ind w:firstLine="0"/>
        <w:rPr>
          <w:lang w:val="en-US"/>
        </w:rPr>
      </w:pPr>
      <w:r w:rsidRPr="00D46491">
        <w:rPr>
          <w:b/>
          <w:lang w:val="en-US"/>
        </w:rPr>
        <w:t>Figure 1.</w:t>
      </w:r>
      <w:r w:rsidRPr="00D46491">
        <w:rPr>
          <w:lang w:val="en-US"/>
        </w:rPr>
        <w:t xml:space="preserve"> Plasma NGAL concentrations depending </w:t>
      </w:r>
      <w:r>
        <w:rPr>
          <w:lang w:val="en-US"/>
        </w:rPr>
        <w:t>on the degree of asthma control</w:t>
      </w:r>
      <w:r w:rsidRPr="00D46491">
        <w:rPr>
          <w:lang w:val="en-US"/>
        </w:rPr>
        <w:t xml:space="preserve"> (</w:t>
      </w:r>
      <w:proofErr w:type="spellStart"/>
      <w:r w:rsidRPr="00D46491">
        <w:rPr>
          <w:lang w:val="en-US"/>
        </w:rPr>
        <w:t>Kruskal</w:t>
      </w:r>
      <w:proofErr w:type="spellEnd"/>
      <w:r w:rsidRPr="00D46491">
        <w:rPr>
          <w:lang w:val="en-US"/>
        </w:rPr>
        <w:t>-Wallis test, p = 0.043).</w:t>
      </w:r>
    </w:p>
    <w:p w:rsidR="00D46491" w:rsidRPr="00A446A2" w:rsidRDefault="00A446A2" w:rsidP="00D46491">
      <w:pPr>
        <w:ind w:firstLine="0"/>
        <w:rPr>
          <w:lang w:val="en-US"/>
        </w:rPr>
      </w:pPr>
      <w:r>
        <w:rPr>
          <w:noProof/>
        </w:rPr>
        <w:drawing>
          <wp:inline distT="0" distB="0" distL="0" distR="0" wp14:anchorId="0668B4B4" wp14:editId="38CB2102">
            <wp:extent cx="5940425" cy="3743325"/>
            <wp:effectExtent l="0" t="0" r="317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46491" w:rsidRDefault="00D46491" w:rsidP="00D46491">
      <w:pPr>
        <w:ind w:firstLine="0"/>
      </w:pPr>
      <w:r w:rsidRPr="00AC522A">
        <w:t xml:space="preserve">Примечание: </w:t>
      </w:r>
      <w:bookmarkStart w:id="1" w:name="_Hlk215999470"/>
      <w:r w:rsidRPr="00AC522A">
        <w:t xml:space="preserve">Группы: 1 – контролируемая БА, 2 – частично контролируемая БА, 3 – неконтролируемая БА. p1 – статистическая значимость различий по тесту Манна-Уитни между группами контролируемой и неконтролируемой БА; </w:t>
      </w:r>
      <w:bookmarkEnd w:id="1"/>
      <w:r w:rsidRPr="00AC522A">
        <w:t>p2 – статистическая значимость различий по тесту Манна-Уитни между группами частично контролируемой и неконтролируемой БА.</w:t>
      </w:r>
    </w:p>
    <w:p w:rsidR="00D46491" w:rsidRPr="00D46491" w:rsidRDefault="00D46491" w:rsidP="00D46491">
      <w:pPr>
        <w:ind w:firstLine="0"/>
        <w:rPr>
          <w:lang w:val="en-US"/>
        </w:rPr>
      </w:pPr>
      <w:r w:rsidRPr="00D46491">
        <w:rPr>
          <w:lang w:val="en-US"/>
        </w:rPr>
        <w:t xml:space="preserve">Note: Groups: </w:t>
      </w:r>
      <w:proofErr w:type="gramStart"/>
      <w:r w:rsidRPr="00D46491">
        <w:rPr>
          <w:lang w:val="en-US"/>
        </w:rPr>
        <w:t>1</w:t>
      </w:r>
      <w:proofErr w:type="gramEnd"/>
      <w:r w:rsidRPr="00D46491">
        <w:rPr>
          <w:lang w:val="en-US"/>
        </w:rPr>
        <w:t xml:space="preserve"> – controlled asthma, 2 – partially controlled asthma, 3 – uncontrolled asthma. p1 – statistical significance of differences according to the Mann-Whitney test between the groups of controlled and uncontrolled asthma; p2 – statistical significance of differences according to the Mann-Whitney test between the groups of partially controlled and uncontrolled asthma.</w:t>
      </w:r>
    </w:p>
    <w:p w:rsidR="00A473F4" w:rsidRPr="00D46491" w:rsidRDefault="00A473F4">
      <w:pPr>
        <w:rPr>
          <w:lang w:val="en-US"/>
        </w:rPr>
      </w:pPr>
    </w:p>
    <w:sectPr w:rsidR="00A473F4" w:rsidRPr="00D4649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76C80"/>
    <w:rsid w:val="00A446A2"/>
    <w:rsid w:val="00A473F4"/>
    <w:rsid w:val="00D46491"/>
    <w:rsid w:val="00F76C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7103C59-5498-4F47-A000-1F403C1A71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2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2"/>
    <w:qFormat/>
    <w:rsid w:val="00D46491"/>
    <w:pPr>
      <w:spacing w:after="0" w:line="240" w:lineRule="auto"/>
      <w:ind w:firstLine="708"/>
      <w:jc w:val="both"/>
    </w:pPr>
    <w:rPr>
      <w:rFonts w:ascii="Times New Roman" w:eastAsia="Calibri" w:hAnsi="Times New Roman" w:cs="Times New Roman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141</Words>
  <Characters>809</Characters>
  <Application>Microsoft Office Word</Application>
  <DocSecurity>0</DocSecurity>
  <Lines>6</Lines>
  <Paragraphs>1</Paragraphs>
  <ScaleCrop>false</ScaleCrop>
  <Company>diakov.net</Company>
  <LinksUpToDate>false</LinksUpToDate>
  <CharactersWithSpaces>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3</cp:revision>
  <dcterms:created xsi:type="dcterms:W3CDTF">2026-01-13T03:03:00Z</dcterms:created>
  <dcterms:modified xsi:type="dcterms:W3CDTF">2026-02-11T07:15:00Z</dcterms:modified>
</cp:coreProperties>
</file>